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 A"/>
        <w:rPr>
          <w:b w:val="1"/>
          <w:bCs w:val="1"/>
          <w:sz w:val="30"/>
          <w:szCs w:val="30"/>
        </w:rPr>
      </w:pPr>
      <w:r>
        <w:rPr>
          <w:b w:val="1"/>
          <w:bCs w:val="1"/>
          <w:sz w:val="30"/>
          <w:szCs w:val="30"/>
        </w:rPr>
        <w:br w:type="textWrapping"/>
      </w:r>
      <w:r>
        <w:rPr>
          <w:rFonts w:cs="Arial Unicode MS" w:eastAsia="Arial Unicode MS"/>
          <w:b w:val="1"/>
          <w:bCs w:val="1"/>
          <w:sz w:val="30"/>
          <w:szCs w:val="30"/>
          <w:rtl w:val="0"/>
          <w:lang w:val="sv-SE"/>
        </w:rPr>
        <w:t>SPECIFICATIONS</w:t>
      </w:r>
    </w:p>
    <w:p>
      <w:pPr>
        <w:pStyle w:val="Body A"/>
        <w:rPr>
          <w:b w:val="1"/>
          <w:bCs w:val="1"/>
          <w:sz w:val="30"/>
          <w:szCs w:val="30"/>
        </w:rPr>
      </w:pPr>
    </w:p>
    <w:p>
      <w:pPr>
        <w:pStyle w:val="Body A"/>
      </w:pPr>
      <w:r>
        <w:rPr>
          <w:rFonts w:cs="Arial Unicode MS" w:eastAsia="Arial Unicode MS"/>
          <w:rtl w:val="0"/>
          <w:lang w:val="sv-SE"/>
        </w:rPr>
        <w:t>Materials: T6061 aluminium with hard anodised surface finish</w:t>
      </w:r>
      <w:r>
        <w:br w:type="textWrapping"/>
      </w:r>
      <w:r>
        <w:rPr>
          <w:rFonts w:cs="Arial Unicode MS" w:eastAsia="Arial Unicode MS"/>
          <w:rtl w:val="0"/>
          <w:lang w:val="sv-SE"/>
        </w:rPr>
        <w:t>Light source: Cree high intensity LED, chip life 50000hrs</w:t>
      </w:r>
      <w:r>
        <w:br w:type="textWrapping"/>
      </w:r>
      <w:r>
        <w:rPr>
          <w:rFonts w:cs="Arial Unicode MS" w:eastAsia="Arial Unicode MS"/>
          <w:rtl w:val="0"/>
          <w:lang w:val="sv-SE"/>
        </w:rPr>
        <w:t>Light output: 6000 Lumen - Colour temperature 6000K - 65000K</w:t>
      </w:r>
      <w:r>
        <w:br w:type="textWrapping"/>
      </w:r>
      <w:r>
        <w:rPr>
          <w:rFonts w:cs="Arial Unicode MS" w:eastAsia="Arial Unicode MS"/>
          <w:rtl w:val="0"/>
          <w:lang w:val="sv-SE"/>
        </w:rPr>
        <w:t>Beam angle: 10 degrees spot</w:t>
      </w:r>
      <w:r>
        <w:br w:type="textWrapping"/>
      </w:r>
      <w:r>
        <w:rPr>
          <w:rFonts w:cs="Arial Unicode MS" w:eastAsia="Arial Unicode MS"/>
          <w:rtl w:val="0"/>
          <w:lang w:val="sv-SE"/>
        </w:rPr>
        <w:t>Depth rating: 200m/600ft</w:t>
      </w:r>
      <w:r>
        <w:br w:type="textWrapping"/>
      </w:r>
      <w:r>
        <w:rPr>
          <w:rFonts w:cs="Arial Unicode MS" w:eastAsia="Arial Unicode MS"/>
          <w:rtl w:val="0"/>
          <w:lang w:val="sv-SE"/>
        </w:rPr>
        <w:t xml:space="preserve">Swich type: Magnetic </w:t>
      </w:r>
      <w:r>
        <w:br w:type="textWrapping"/>
        <w:tab/>
      </w:r>
      <w:r>
        <w:rPr>
          <w:rFonts w:cs="Arial Unicode MS" w:eastAsia="Arial Unicode MS"/>
          <w:rtl w:val="0"/>
          <w:lang w:val="sv-SE"/>
        </w:rPr>
        <w:t>Function: 100% - 50% - 15%</w:t>
      </w:r>
      <w:r>
        <w:br w:type="textWrapping"/>
      </w:r>
      <w:r>
        <w:rPr>
          <w:rFonts w:cs="Arial Unicode MS" w:eastAsia="Arial Unicode MS"/>
          <w:rtl w:val="0"/>
          <w:lang w:val="sv-SE"/>
        </w:rPr>
        <w:t>Burn time: 70min (100%) - 140min (50%) - 480min (15%)</w:t>
      </w:r>
      <w:r>
        <w:br w:type="textWrapping"/>
      </w:r>
      <w:r>
        <w:rPr>
          <w:rFonts w:cs="Arial Unicode MS" w:eastAsia="Arial Unicode MS"/>
          <w:rtl w:val="0"/>
          <w:lang w:val="sv-SE"/>
        </w:rPr>
        <w:t>Net weight: 696g inc battery</w:t>
      </w:r>
      <w:r>
        <w:br w:type="textWrapping"/>
      </w:r>
      <w:r>
        <w:rPr>
          <w:rFonts w:cs="Arial Unicode MS" w:eastAsia="Arial Unicode MS"/>
          <w:rtl w:val="0"/>
          <w:lang w:val="sv-SE"/>
        </w:rPr>
        <w:t>Battery type: 3 x 21700 Li-ion rechargeable battery pack.</w:t>
      </w:r>
      <w:r>
        <w:br w:type="textWrapping"/>
        <w:br w:type="textWrapping"/>
        <w:br w:type="textWrapping"/>
      </w:r>
      <w:r>
        <w:rPr>
          <w:rFonts w:cs="Arial Unicode MS" w:eastAsia="Arial Unicode MS"/>
          <w:b w:val="1"/>
          <w:bCs w:val="1"/>
          <w:sz w:val="30"/>
          <w:szCs w:val="30"/>
          <w:rtl w:val="0"/>
          <w:lang w:val="sv-SE"/>
        </w:rPr>
        <w:t>INSTRUCTIONS AND OPERATIONS</w:t>
      </w:r>
      <w:r>
        <w:br w:type="textWrapping"/>
        <w:br w:type="textWrapping"/>
      </w:r>
      <w:r>
        <w:rPr>
          <w:rFonts w:cs="Arial Unicode MS" w:eastAsia="Arial Unicode MS"/>
          <w:rtl w:val="0"/>
          <w:lang w:val="sv-SE"/>
        </w:rPr>
        <w:t>Switch on and off by pressing and holding for 2-3 seconds. To alternate between light levels press for 1 second. If the light is low on power it will flash every 30 seconds.</w:t>
      </w:r>
    </w:p>
    <w:p>
      <w:pPr>
        <w:pStyle w:val="Body A"/>
        <w:rPr>
          <w:b w:val="1"/>
          <w:bCs w:val="1"/>
          <w:sz w:val="30"/>
          <w:szCs w:val="30"/>
        </w:rPr>
      </w:pPr>
      <w:r>
        <w:rPr>
          <w:b w:val="1"/>
          <w:bCs w:val="1"/>
          <w:sz w:val="30"/>
          <w:szCs w:val="30"/>
        </w:rPr>
        <w:br w:type="textWrapping"/>
      </w:r>
      <w:r>
        <w:rPr>
          <w:rFonts w:cs="Arial Unicode MS" w:eastAsia="Arial Unicode MS"/>
          <w:b w:val="1"/>
          <w:bCs w:val="1"/>
          <w:sz w:val="30"/>
          <w:szCs w:val="30"/>
          <w:rtl w:val="0"/>
          <w:lang w:val="sv-SE"/>
        </w:rPr>
        <w:t>MAINTENANCE AND STORAGE</w:t>
      </w:r>
      <w:r>
        <w:rPr>
          <w:b w:val="1"/>
          <w:bCs w:val="1"/>
          <w:sz w:val="30"/>
          <w:szCs w:val="30"/>
        </w:rPr>
        <w:br w:type="textWrapping"/>
      </w:r>
    </w:p>
    <w:p>
      <w:pPr>
        <w:pStyle w:val="Body A"/>
      </w:pPr>
      <w:r>
        <w:rPr>
          <w:rFonts w:cs="Arial Unicode MS" w:eastAsia="Arial Unicode MS"/>
          <w:rtl w:val="0"/>
          <w:lang w:val="sv-SE"/>
        </w:rPr>
        <w:t xml:space="preserve">Rinse the light in fresh water after every use. Check that the o-rings are clean and not damaged. O-rings should be changed every annually. </w:t>
      </w:r>
      <w:r>
        <w:br w:type="textWrapping"/>
      </w:r>
      <w:r>
        <w:rPr>
          <w:rFonts w:cs="Arial Unicode MS" w:eastAsia="Arial Unicode MS"/>
          <w:rtl w:val="0"/>
          <w:lang w:val="sv-SE"/>
        </w:rPr>
        <w:t>The Li-ion battery should be stored in a clean and dry place. The battery should be charged or discharged every 2-3 weeks.</w:t>
      </w:r>
    </w:p>
    <w:p>
      <w:pPr>
        <w:pStyle w:val="Body A"/>
      </w:pPr>
    </w:p>
    <w:p>
      <w:pPr>
        <w:pStyle w:val="Body A"/>
        <w:rPr>
          <w:b w:val="1"/>
          <w:bCs w:val="1"/>
          <w:sz w:val="30"/>
          <w:szCs w:val="30"/>
        </w:rPr>
      </w:pPr>
      <w:r>
        <w:rPr>
          <w:rFonts w:cs="Arial Unicode MS" w:eastAsia="Arial Unicode MS"/>
          <w:b w:val="1"/>
          <w:bCs w:val="1"/>
          <w:sz w:val="30"/>
          <w:szCs w:val="30"/>
          <w:rtl w:val="0"/>
          <w:lang w:val="sv-SE"/>
        </w:rPr>
        <w:t>WARNING</w:t>
      </w:r>
    </w:p>
    <w:p>
      <w:pPr>
        <w:pStyle w:val="Body A"/>
        <w:rPr>
          <w:b w:val="1"/>
          <w:bCs w:val="1"/>
          <w:sz w:val="30"/>
          <w:szCs w:val="30"/>
        </w:rPr>
      </w:pPr>
    </w:p>
    <w:p>
      <w:pPr>
        <w:pStyle w:val="Body A"/>
      </w:pPr>
      <w:r>
        <w:rPr>
          <w:rFonts w:cs="Arial Unicode MS" w:eastAsia="Arial Unicode MS"/>
          <w:rtl w:val="0"/>
          <w:lang w:val="sv-SE"/>
        </w:rPr>
        <w:t>Do not shine the light directly in to eyes.</w:t>
      </w:r>
      <w:r>
        <w:br w:type="textWrapping"/>
      </w:r>
      <w:r>
        <w:rPr>
          <w:rFonts w:cs="Arial Unicode MS" w:eastAsia="Arial Unicode MS"/>
          <w:rtl w:val="0"/>
          <w:lang w:val="sv-SE"/>
        </w:rPr>
        <w:t>Do not use the light above water due to the risk of overheating.</w:t>
      </w:r>
    </w:p>
    <w:p>
      <w:pPr>
        <w:pStyle w:val="Body A"/>
      </w:pPr>
      <w:r>
        <w:rPr>
          <w:rFonts w:cs="Arial Unicode MS" w:eastAsia="Arial Unicode MS"/>
          <w:rtl w:val="0"/>
          <w:lang w:val="sv-SE"/>
        </w:rPr>
        <w:t>Do not open the light housing under water.</w:t>
      </w:r>
      <w:r>
        <w:br w:type="textWrapping"/>
        <w:br w:type="textWrapping"/>
      </w:r>
      <w:r>
        <w:rPr>
          <w:rFonts w:cs="Arial Unicode MS" w:eastAsia="Arial Unicode MS"/>
          <w:b w:val="1"/>
          <w:bCs w:val="1"/>
          <w:sz w:val="30"/>
          <w:szCs w:val="30"/>
          <w:rtl w:val="0"/>
          <w:lang w:val="sv-SE"/>
        </w:rPr>
        <w:t>WARRANTY</w:t>
      </w:r>
      <w:r>
        <w:rPr>
          <w:b w:val="1"/>
          <w:bCs w:val="1"/>
          <w:sz w:val="30"/>
          <w:szCs w:val="30"/>
        </w:rPr>
        <w:br w:type="textWrapping"/>
      </w:r>
      <w:r>
        <w:br w:type="textWrapping"/>
      </w:r>
      <w:r>
        <w:rPr>
          <w:rFonts w:cs="Arial Unicode MS" w:eastAsia="Arial Unicode MS"/>
          <w:rtl w:val="0"/>
          <w:lang w:val="sv-SE"/>
        </w:rPr>
        <w:t>Torch warranty - 1 year</w:t>
      </w:r>
      <w:r>
        <w:br w:type="textWrapping"/>
      </w:r>
      <w:r>
        <w:rPr>
          <w:rFonts w:cs="Arial Unicode MS" w:eastAsia="Arial Unicode MS"/>
          <w:rtl w:val="0"/>
          <w:lang w:val="sv-SE"/>
        </w:rPr>
        <w:t>Battery and charger - 6 months</w:t>
      </w:r>
      <w:r>
        <w:br w:type="textWrapping"/>
      </w:r>
    </w:p>
    <w:p>
      <w:pPr>
        <w:pStyle w:val="Body A"/>
      </w:pPr>
      <w:r>
        <w:rPr>
          <w:rFonts w:cs="Arial Unicode MS" w:eastAsia="Arial Unicode MS"/>
          <w:rtl w:val="0"/>
          <w:lang w:val="sv-SE"/>
        </w:rPr>
        <w:t>Warranty does not include</w:t>
      </w:r>
    </w:p>
    <w:p>
      <w:pPr>
        <w:pStyle w:val="Body A"/>
      </w:pPr>
    </w:p>
    <w:p>
      <w:pPr>
        <w:pStyle w:val="Body A"/>
      </w:pPr>
      <w:r>
        <w:rPr>
          <w:rFonts w:cs="Arial Unicode MS" w:eastAsia="Arial Unicode MS"/>
          <w:rtl w:val="0"/>
          <w:lang w:val="sv-SE"/>
        </w:rPr>
        <w:t>Loss or damage to the light</w:t>
      </w:r>
    </w:p>
    <w:p>
      <w:pPr>
        <w:pStyle w:val="Body A"/>
      </w:pPr>
      <w:r>
        <w:rPr>
          <w:rFonts w:cs="Arial Unicode MS" w:eastAsia="Arial Unicode MS"/>
          <w:rtl w:val="0"/>
          <w:lang w:val="sv-SE"/>
        </w:rPr>
        <w:t>Wear due to regular use ex. Surface scratches</w:t>
      </w:r>
      <w:r>
        <w:br w:type="textWrapping"/>
      </w:r>
      <w:r>
        <w:rPr>
          <w:rFonts w:cs="Arial Unicode MS" w:eastAsia="Arial Unicode MS"/>
          <w:rtl w:val="0"/>
          <w:lang w:val="sv-SE"/>
        </w:rPr>
        <w:t>Damage by sun, heat or corrosive chemicals</w:t>
      </w:r>
      <w:r>
        <w:br w:type="textWrapping"/>
      </w:r>
      <w:r>
        <w:rPr>
          <w:rFonts w:cs="Arial Unicode MS" w:eastAsia="Arial Unicode MS"/>
          <w:rtl w:val="0"/>
          <w:lang w:val="sv-SE"/>
        </w:rPr>
        <w:t>Overheating due to improper use</w:t>
      </w:r>
      <w:r>
        <w:br w:type="textWrapping"/>
      </w:r>
      <w:r>
        <w:rPr>
          <w:rFonts w:cs="Arial Unicode MS" w:eastAsia="Arial Unicode MS"/>
          <w:rtl w:val="0"/>
          <w:lang w:val="sv-SE"/>
        </w:rPr>
        <w:t xml:space="preserve">Malfunction due to poor maintenance, improper use, alterations or negligence </w:t>
      </w:r>
      <w:r>
        <w:br w:type="textWrapping"/>
        <w:br w:type="textWrapping"/>
      </w:r>
    </w:p>
    <w:p>
      <w:pPr>
        <w:pStyle w:val="Body A"/>
      </w:pPr>
    </w:p>
    <w:p>
      <w:pPr>
        <w:pStyle w:val="Body A"/>
      </w:pPr>
      <w:r>
        <w:rPr>
          <w:b w:val="1"/>
          <w:bCs w:val="1"/>
          <w:sz w:val="30"/>
          <w:szCs w:val="30"/>
        </w:rPr>
        <w:br w:type="textWrapping"/>
        <w:br w:type="textWrapping"/>
      </w:r>
    </w:p>
    <w:sectPr>
      <w:headerReference w:type="default" r:id="rId4"/>
      <w:footerReference w:type="default" r:id="rId5"/>
      <w:pgSz w:w="11900" w:h="16840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tabs>
        <w:tab w:val="center" w:pos="4819"/>
        <w:tab w:val="right" w:pos="9612"/>
        <w:tab w:val="clear" w:pos="9020"/>
      </w:tabs>
    </w:pPr>
    <w:r>
      <w:rPr>
        <w:rtl w:val="0"/>
        <w:lang w:val="sv-SE"/>
      </w:rPr>
      <w:t xml:space="preserve">Shark Artemis Handheld Light </w:t>
    </w:r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sv-SE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paragraph" w:styleId="Body A">
    <w:name w:val="Body A"/>
    <w:next w:val="Body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